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B50" w:rsidRPr="00692F60" w:rsidRDefault="00F60B50" w:rsidP="00F60B50">
      <w:pPr>
        <w:pStyle w:val="Tekstzonderopmaak"/>
        <w:rPr>
          <w:b/>
        </w:rPr>
      </w:pPr>
      <w:r>
        <w:rPr>
          <w:b/>
        </w:rPr>
        <w:t xml:space="preserve">7.11 </w:t>
      </w:r>
      <w:r w:rsidRPr="00692F60">
        <w:rPr>
          <w:b/>
        </w:rPr>
        <w:t>Syrische koningen</w:t>
      </w:r>
    </w:p>
    <w:p w:rsidR="00F60B50" w:rsidRDefault="00F60B50" w:rsidP="00F60B50">
      <w:pPr>
        <w:pStyle w:val="Tekstzonderopmaak"/>
      </w:pPr>
      <w:r>
        <w:t>In de Bijbel (1 en 2 Koningen) worden zes Syrische koningen beschreven:</w:t>
      </w:r>
    </w:p>
    <w:p w:rsidR="00F60B50" w:rsidRDefault="00F60B50" w:rsidP="00F60B50">
      <w:pPr>
        <w:pStyle w:val="Tekstzonderopmaak"/>
      </w:pPr>
    </w:p>
    <w:p w:rsidR="00F60B50" w:rsidRDefault="00F60B50" w:rsidP="00F60B50">
      <w:pPr>
        <w:pStyle w:val="Tekstzonderopmaak"/>
      </w:pPr>
      <w:r>
        <w:t>Rezon (1 Kon. 11:23-25)</w:t>
      </w:r>
    </w:p>
    <w:p w:rsidR="00F60B50" w:rsidRDefault="00F60B50" w:rsidP="00F60B50">
      <w:pPr>
        <w:pStyle w:val="Tekstzonderopmaak"/>
      </w:pPr>
      <w:r>
        <w:t xml:space="preserve">De Heere straft de zonden van koning </w:t>
      </w:r>
      <w:r w:rsidRPr="00040435">
        <w:rPr>
          <w:rFonts w:asciiTheme="minorHAnsi" w:hAnsiTheme="minorHAnsi"/>
          <w:szCs w:val="22"/>
        </w:rPr>
        <w:t>Sálomo</w:t>
      </w:r>
      <w:r>
        <w:t xml:space="preserve">. Een van de tegenstanders met wie </w:t>
      </w:r>
      <w:r w:rsidRPr="00040435">
        <w:rPr>
          <w:rFonts w:asciiTheme="minorHAnsi" w:hAnsiTheme="minorHAnsi"/>
          <w:szCs w:val="22"/>
        </w:rPr>
        <w:t>Sálomo</w:t>
      </w:r>
      <w:r>
        <w:t xml:space="preserve"> als oordeel van God te maken krijgt is Rezon, koning van Syrië.</w:t>
      </w:r>
    </w:p>
    <w:p w:rsidR="00F60B50" w:rsidRDefault="00F60B50" w:rsidP="00F60B50">
      <w:pPr>
        <w:pStyle w:val="Tekstzonderopmaak"/>
      </w:pPr>
    </w:p>
    <w:p w:rsidR="00F60B50" w:rsidRDefault="00F60B50" w:rsidP="00F60B50">
      <w:pPr>
        <w:pStyle w:val="Tekstzonderopmaak"/>
      </w:pPr>
      <w:r>
        <w:t>Benhadad I (1 Kon. 15:18)</w:t>
      </w:r>
    </w:p>
    <w:p w:rsidR="00F60B50" w:rsidRDefault="00F60B50" w:rsidP="00F60B50">
      <w:pPr>
        <w:pStyle w:val="Tekstzonderopmaak"/>
      </w:pPr>
      <w:r>
        <w:t xml:space="preserve">De Bijbel beschrijft het vele goede dat koning Asa (van Juda) heeft gedaan: zijn vertrouwen op de Heere, zijn inspanningen om het volk van Juda op de goede weg te krijgen, etc. De Bijbel beschrijft echter ook het verkeerde van deze koning Asa. Als Asa belaagd wordt door de koning van Israël zoekt hij steun bij de Syrische koning Benhadad I. Deze steun wordt in de Bijbel veroordeeld met de woorden: </w:t>
      </w:r>
      <w:r w:rsidRPr="00EF468C">
        <w:rPr>
          <w:i/>
        </w:rPr>
        <w:t xml:space="preserve">“omdat gij gesteund hebt op de koning van Syrië en niet gesteund hebt op </w:t>
      </w:r>
      <w:r w:rsidRPr="00506F69">
        <w:rPr>
          <w:i/>
        </w:rPr>
        <w:t xml:space="preserve">de </w:t>
      </w:r>
      <w:r w:rsidRPr="00506F69">
        <w:rPr>
          <w:rFonts w:asciiTheme="minorHAnsi" w:hAnsiTheme="minorHAnsi"/>
          <w:i/>
          <w:szCs w:val="22"/>
        </w:rPr>
        <w:t>H</w:t>
      </w:r>
      <w:r w:rsidRPr="00506F69">
        <w:rPr>
          <w:rFonts w:asciiTheme="minorHAnsi" w:hAnsiTheme="minorHAnsi"/>
          <w:i/>
          <w:smallCaps/>
          <w:szCs w:val="22"/>
        </w:rPr>
        <w:t>eere</w:t>
      </w:r>
      <w:r>
        <w:rPr>
          <w:rFonts w:asciiTheme="minorHAnsi" w:hAnsiTheme="minorHAnsi"/>
          <w:i/>
          <w:smallCaps/>
          <w:szCs w:val="22"/>
        </w:rPr>
        <w:t>,</w:t>
      </w:r>
      <w:r w:rsidRPr="00506F69">
        <w:rPr>
          <w:i/>
        </w:rPr>
        <w:t xml:space="preserve"> uw God</w:t>
      </w:r>
      <w:r>
        <w:rPr>
          <w:i/>
        </w:rPr>
        <w:t>,</w:t>
      </w:r>
      <w:r w:rsidRPr="00EF468C">
        <w:rPr>
          <w:i/>
        </w:rPr>
        <w:t xml:space="preserve"> (…) gij hebt hierin zottelijk gedaan; want van nu af zullen oorlogen tegen u zijn”</w:t>
      </w:r>
      <w:r>
        <w:t xml:space="preserve"> (</w:t>
      </w:r>
      <w:r w:rsidRPr="007B40AA">
        <w:t>2 Kr</w:t>
      </w:r>
      <w:r>
        <w:t>on. 16:7-9).</w:t>
      </w:r>
    </w:p>
    <w:p w:rsidR="00F60B50" w:rsidRDefault="00F60B50" w:rsidP="00F60B50">
      <w:pPr>
        <w:pStyle w:val="Tekstzonderopmaak"/>
      </w:pPr>
    </w:p>
    <w:p w:rsidR="00F60B50" w:rsidRDefault="00F60B50" w:rsidP="00F60B50">
      <w:pPr>
        <w:pStyle w:val="Tekstzonderopmaak"/>
      </w:pPr>
      <w:r>
        <w:t>Benhadad II (2 Kon. 5 en 6)</w:t>
      </w:r>
    </w:p>
    <w:p w:rsidR="00F60B50" w:rsidRDefault="00F60B50" w:rsidP="00F60B50">
      <w:pPr>
        <w:pStyle w:val="Tekstzonderopmaak"/>
      </w:pPr>
      <w:r>
        <w:t>Deze Syrische koning kennen we als een man die zijn melaatse krijgsoverste Naäman naar Israël zond om zich te laten genezen. Deze hoogmoedige krijgsoverste (2 Kon. 5:12) moet buigen voor de God van Israël. Na zijn genezing geeft hij God de eer (2 Kon. 5:15).</w:t>
      </w:r>
    </w:p>
    <w:p w:rsidR="00F60B50" w:rsidRDefault="00F60B50" w:rsidP="00F60B50">
      <w:pPr>
        <w:pStyle w:val="Tekstzonderopmaak"/>
      </w:pPr>
      <w:r>
        <w:t>Dezelfde Syrische koning Benhadad is verbaasd als zijn voorgenomen plannen steeds uitlekken. God geeft Zijn profeet Elia steeds te kennen wat de Syrische koning van plan is (2 Kon. 6).</w:t>
      </w:r>
    </w:p>
    <w:p w:rsidR="00F60B50" w:rsidRDefault="00F60B50" w:rsidP="00F60B50">
      <w:pPr>
        <w:pStyle w:val="Tekstzonderopmaak"/>
      </w:pPr>
    </w:p>
    <w:p w:rsidR="00F60B50" w:rsidRDefault="00F60B50" w:rsidP="00F60B50">
      <w:pPr>
        <w:pStyle w:val="Tekstzonderopmaak"/>
      </w:pPr>
      <w:r>
        <w:t>H</w:t>
      </w:r>
      <w:r w:rsidRPr="00ED6EFA">
        <w:rPr>
          <w:bCs/>
        </w:rPr>
        <w:t>á</w:t>
      </w:r>
      <w:r>
        <w:t>zaël (2 Kon. 8)</w:t>
      </w:r>
    </w:p>
    <w:p w:rsidR="00F60B50" w:rsidRDefault="00F60B50" w:rsidP="00F60B50">
      <w:pPr>
        <w:pStyle w:val="Tekstzonderopmaak"/>
      </w:pPr>
      <w:r>
        <w:t>Házaël was eerst dienaar van koning Benhadad II en krijgt van de Heere, uit de mond van Elisa te horen dat hij koning van Syrië zal worden. Házaël krijgt zelfs tot zijn eigen verbazing te horen dat hij een uiterst wrede koning zal worden (2 Kon. 8:11-13).</w:t>
      </w:r>
    </w:p>
    <w:p w:rsidR="00F60B50" w:rsidRDefault="00F60B50" w:rsidP="00F60B50">
      <w:pPr>
        <w:pStyle w:val="Tekstzonderopmaak"/>
      </w:pPr>
    </w:p>
    <w:p w:rsidR="00F60B50" w:rsidRDefault="00F60B50" w:rsidP="00F60B50">
      <w:pPr>
        <w:pStyle w:val="Tekstzonderopmaak"/>
      </w:pPr>
      <w:r>
        <w:t>Behadad III (2 Kon. 13)</w:t>
      </w:r>
    </w:p>
    <w:p w:rsidR="00F60B50" w:rsidRDefault="00F60B50" w:rsidP="00F60B50">
      <w:pPr>
        <w:pStyle w:val="Tekstzonderopmaak"/>
      </w:pPr>
      <w:r>
        <w:t>Deze Syrische koning wordt door de Heere gebruikt om Joahaz, de koning van Israël, te straffen voor zijn zonden (2 Kon. 13:2-3). Joahaz buigt onder het oordeel en bidt vurig tot de Heere. De Heere verhoort het gebed en verlost Joahaz uit de hand van de Syrische koning.</w:t>
      </w:r>
    </w:p>
    <w:p w:rsidR="00F60B50" w:rsidRDefault="00F60B50" w:rsidP="00F60B50">
      <w:pPr>
        <w:pStyle w:val="Tekstzonderopmaak"/>
      </w:pPr>
    </w:p>
    <w:p w:rsidR="00F60B50" w:rsidRDefault="00F60B50" w:rsidP="00F60B50">
      <w:pPr>
        <w:pStyle w:val="Tekstzonderopmaak"/>
      </w:pPr>
      <w:r>
        <w:t>Rezin (2 Kon. 16)</w:t>
      </w:r>
    </w:p>
    <w:p w:rsidR="00F60B50" w:rsidRDefault="00F60B50" w:rsidP="00F60B50">
      <w:pPr>
        <w:pStyle w:val="Tekstzonderopmaak"/>
      </w:pPr>
      <w:r>
        <w:t>Deze Syrische koning trekt ten strijde tegen koning Achaz. Achaz roept de Heere niet om hulp, maar de koning van Assyrië (2 Kon. 16). De profeet Jesaja voorspelt dat deze hulp uiteindelijk tot onheil voor Juda zal leiden. De Assyriërs zullen Juda op korte termijn verlossen van Rezin, maar later het land van Juda innemen (Jes. 8:7-8).</w:t>
      </w:r>
    </w:p>
    <w:p w:rsidR="00F60B50" w:rsidRDefault="00F60B50" w:rsidP="00F60B50">
      <w:pPr>
        <w:pStyle w:val="Tekstzonderopmaak"/>
      </w:pPr>
    </w:p>
    <w:p w:rsidR="00F60B50" w:rsidRDefault="00F60B50" w:rsidP="00F60B50">
      <w:pPr>
        <w:pStyle w:val="Tekstzonderopmaak"/>
      </w:pPr>
      <w:r>
        <w:t xml:space="preserve">De zes Syrische koningen hebben naast hun historische positie ook een andere betekenis: </w:t>
      </w:r>
    </w:p>
    <w:p w:rsidR="00F60B50" w:rsidRDefault="00F60B50" w:rsidP="00F60B50">
      <w:pPr>
        <w:pStyle w:val="Tekstzonderopmaak"/>
        <w:numPr>
          <w:ilvl w:val="0"/>
          <w:numId w:val="1"/>
        </w:numPr>
      </w:pPr>
      <w:r>
        <w:t>De koningen worden gebruikt als oordeel in de hand van God: Rezon, Benhadad III.</w:t>
      </w:r>
    </w:p>
    <w:p w:rsidR="00F60B50" w:rsidRDefault="00F60B50" w:rsidP="00F60B50">
      <w:pPr>
        <w:pStyle w:val="Tekstzonderopmaak"/>
        <w:numPr>
          <w:ilvl w:val="0"/>
          <w:numId w:val="1"/>
        </w:numPr>
      </w:pPr>
      <w:r>
        <w:t>De koningen lijken een hulp in nood, maar het is uiteindelijk God alleen Die hulp biedt: Benhadad I, Rezin.</w:t>
      </w:r>
    </w:p>
    <w:p w:rsidR="00F60B50" w:rsidRDefault="00F60B50" w:rsidP="00F60B50">
      <w:pPr>
        <w:pStyle w:val="Tekstzonderopmaak"/>
        <w:numPr>
          <w:ilvl w:val="0"/>
          <w:numId w:val="1"/>
        </w:numPr>
      </w:pPr>
      <w:r>
        <w:t>De aardse koning blijkt bij ziekte onmachtig terwijl God wonderen kan doen: Benhadad II.</w:t>
      </w:r>
    </w:p>
    <w:p w:rsidR="00F60B50" w:rsidRDefault="00F60B50" w:rsidP="00F60B50">
      <w:pPr>
        <w:pStyle w:val="Tekstzonderopmaak"/>
        <w:numPr>
          <w:ilvl w:val="0"/>
          <w:numId w:val="1"/>
        </w:numPr>
      </w:pPr>
      <w:r>
        <w:t>De koning is een middel in de hand van God: Házaël.</w:t>
      </w:r>
    </w:p>
    <w:p w:rsidR="00F60B50" w:rsidRDefault="00F60B50" w:rsidP="00F60B50">
      <w:pPr>
        <w:pStyle w:val="Tekstzonderopmaak"/>
      </w:pPr>
      <w:r>
        <w:t>Een zestal (Syrische) koningen die allen een schakeltje zijn in de wereldgeschiedenis en alleen een middel zijn in de hand van God.</w:t>
      </w:r>
    </w:p>
    <w:p w:rsidR="00F60B50" w:rsidRDefault="00F60B50" w:rsidP="00F60B50">
      <w:pPr>
        <w:pStyle w:val="Tekstzonderopmaak"/>
      </w:pPr>
    </w:p>
    <w:p w:rsidR="00D72A28" w:rsidRPr="00975515" w:rsidRDefault="004354ED" w:rsidP="00975515">
      <w:bookmarkStart w:id="0" w:name="_GoBack"/>
      <w:bookmarkEnd w:id="0"/>
    </w:p>
    <w:sectPr w:rsidR="00D72A28" w:rsidRPr="009755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4ED" w:rsidRDefault="004354ED" w:rsidP="00CD6F75">
      <w:pPr>
        <w:spacing w:after="0" w:line="240" w:lineRule="auto"/>
      </w:pPr>
      <w:r>
        <w:separator/>
      </w:r>
    </w:p>
  </w:endnote>
  <w:endnote w:type="continuationSeparator" w:id="0">
    <w:p w:rsidR="004354ED" w:rsidRDefault="004354ED" w:rsidP="00CD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4ED" w:rsidRDefault="004354ED" w:rsidP="00CD6F75">
      <w:pPr>
        <w:spacing w:after="0" w:line="240" w:lineRule="auto"/>
      </w:pPr>
      <w:r>
        <w:separator/>
      </w:r>
    </w:p>
  </w:footnote>
  <w:footnote w:type="continuationSeparator" w:id="0">
    <w:p w:rsidR="004354ED" w:rsidRDefault="004354ED" w:rsidP="00CD6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6141B"/>
    <w:multiLevelType w:val="hybridMultilevel"/>
    <w:tmpl w:val="E5E2C3AE"/>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732" w:hanging="360"/>
      </w:pPr>
      <w:rPr>
        <w:rFonts w:ascii="Courier New" w:hAnsi="Courier New" w:cs="Courier New" w:hint="default"/>
      </w:rPr>
    </w:lvl>
    <w:lvl w:ilvl="2" w:tplc="04130005">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75"/>
    <w:rsid w:val="001C755D"/>
    <w:rsid w:val="00220CD8"/>
    <w:rsid w:val="003F7362"/>
    <w:rsid w:val="00415CE6"/>
    <w:rsid w:val="004354ED"/>
    <w:rsid w:val="006919B5"/>
    <w:rsid w:val="00885177"/>
    <w:rsid w:val="00975515"/>
    <w:rsid w:val="009A7F26"/>
    <w:rsid w:val="00CD6F75"/>
    <w:rsid w:val="00E124CB"/>
    <w:rsid w:val="00E2001E"/>
    <w:rsid w:val="00F60B50"/>
    <w:rsid w:val="00F95E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A52D01"/>
  <w14:defaultImageDpi w14:val="32767"/>
  <w15:chartTrackingRefBased/>
  <w15:docId w15:val="{E8CF2FBA-8248-024B-8B04-ACAB340C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D6F75"/>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D6F7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CD6F75"/>
    <w:rPr>
      <w:rFonts w:ascii="Calibri" w:hAnsi="Calibri"/>
      <w:sz w:val="22"/>
      <w:szCs w:val="21"/>
    </w:rPr>
  </w:style>
  <w:style w:type="paragraph" w:styleId="Voetnoottekst">
    <w:name w:val="footnote text"/>
    <w:basedOn w:val="Standaard"/>
    <w:link w:val="VoetnoottekstChar"/>
    <w:uiPriority w:val="99"/>
    <w:unhideWhenUsed/>
    <w:rsid w:val="00CD6F75"/>
    <w:pPr>
      <w:spacing w:after="0" w:line="240" w:lineRule="auto"/>
    </w:pPr>
    <w:rPr>
      <w:sz w:val="20"/>
      <w:szCs w:val="20"/>
    </w:rPr>
  </w:style>
  <w:style w:type="character" w:customStyle="1" w:styleId="VoetnoottekstChar">
    <w:name w:val="Voetnoottekst Char"/>
    <w:basedOn w:val="Standaardalinea-lettertype"/>
    <w:link w:val="Voetnoottekst"/>
    <w:uiPriority w:val="99"/>
    <w:rsid w:val="00CD6F75"/>
    <w:rPr>
      <w:sz w:val="20"/>
      <w:szCs w:val="20"/>
    </w:rPr>
  </w:style>
  <w:style w:type="character" w:styleId="Voetnootmarkering">
    <w:name w:val="footnote reference"/>
    <w:basedOn w:val="Standaardalinea-lettertype"/>
    <w:uiPriority w:val="99"/>
    <w:semiHidden/>
    <w:unhideWhenUsed/>
    <w:rsid w:val="00CD6F75"/>
    <w:rPr>
      <w:vertAlign w:val="superscript"/>
    </w:rPr>
  </w:style>
  <w:style w:type="character" w:styleId="HTML-citaat">
    <w:name w:val="HTML Cite"/>
    <w:basedOn w:val="Standaardalinea-lettertype"/>
    <w:uiPriority w:val="99"/>
    <w:semiHidden/>
    <w:unhideWhenUsed/>
    <w:rsid w:val="00CD6F75"/>
    <w:rPr>
      <w:i/>
      <w:iCs/>
    </w:rPr>
  </w:style>
  <w:style w:type="paragraph" w:styleId="Ballontekst">
    <w:name w:val="Balloon Text"/>
    <w:basedOn w:val="Standaard"/>
    <w:link w:val="BallontekstChar"/>
    <w:uiPriority w:val="99"/>
    <w:semiHidden/>
    <w:unhideWhenUsed/>
    <w:rsid w:val="00CD6F7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D6F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2404</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Koeijer, F.D. de (KrF)</dc:creator>
  <cp:keywords/>
  <dc:description/>
  <cp:lastModifiedBy>Koeijer, F.D. de (KrF)</cp:lastModifiedBy>
  <cp:revision>2</cp:revision>
  <dcterms:created xsi:type="dcterms:W3CDTF">2019-04-29T14:28:00Z</dcterms:created>
  <dcterms:modified xsi:type="dcterms:W3CDTF">2019-04-29T14:28:00Z</dcterms:modified>
</cp:coreProperties>
</file>