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F75" w:rsidRPr="00B8039D" w:rsidRDefault="00CD6F75" w:rsidP="00CD6F75">
      <w:pPr>
        <w:pStyle w:val="Tekstzonderopmaak"/>
        <w:rPr>
          <w:b/>
        </w:rPr>
      </w:pPr>
      <w:r w:rsidRPr="00B8039D">
        <w:rPr>
          <w:b/>
        </w:rPr>
        <w:t>David</w:t>
      </w:r>
    </w:p>
    <w:p w:rsidR="00CD6F75" w:rsidRDefault="00CD6F75" w:rsidP="00CD6F75">
      <w:pPr>
        <w:pStyle w:val="Tekstzonderopmaak"/>
      </w:pPr>
      <w:r w:rsidRPr="00B8039D">
        <w:t>Als er een leider</w:t>
      </w:r>
      <w:r>
        <w:t xml:space="preserve"> in de Bijbel tot de verbeelding spreekt, dan is het David. Zijn krachtig leiderschap, zijn overwinningen, de groei van zijn koninkrijk. Zo zouden we althans het leiderschap van David kunnen lezen. Maar waarom beschrijft de Bijbel dan in vijftien (lange) hoofdstukken de geschiedenis van een mens die door de Heere tot koning gezalfd is, maar helemaal geen koning wordt? Die alleen maar op de vlucht is, vervolgd wordt. Vervolgens worden in tien hoofdstukken de zonden van David (overspel met Bathséba, moord op Uria, volkstelling) uitvoerig verteld en ook de opstand van zijn eigen zoon Absalom voor wie hij moet vluchten. Slechts enkele hoofdstukken gaan over de overwinningen van David en zijn leiderschap. Blijkbaar wil de Bijbel, en daarmee de God van de Bijbel, ons iets anders laten zien in de geschiedenis van David.</w:t>
      </w:r>
    </w:p>
    <w:p w:rsidR="00CD6F75" w:rsidRDefault="00CD6F75" w:rsidP="00CD6F75">
      <w:pPr>
        <w:spacing w:line="240" w:lineRule="auto"/>
      </w:pPr>
      <w:r>
        <w:t>David is door God tot leider, koning over het volk gezalfd. Toch geeft de Heere David niet direct het leiderschap dat Hij beloofd heeft. Integendeel: jaren van vlucht en verdrukking volgen. In die jaren blijkt dat David zich afhankelijk weet van de Heere. Verschillende door hem gedichte psalmen getuigen hiervan (zoals Psalm 34 en 56)</w:t>
      </w:r>
      <w:r w:rsidRPr="006751A5">
        <w:t>.</w:t>
      </w:r>
      <w:r>
        <w:t xml:space="preserve"> Een paar keer heeft David een uitgelezen kans om zijn vervolger Saul te doden. Z’n manschappen moedigen hem daar zelfs toe aan. Toch wil David niet vooruitlopen op Gods plan, hoe ondoorzichtig dat plan ook voor hem is. Hij weet niet waarom hij vervolgd wordt; hij weet wel dat hij tot koning gezalfd is. Hij wacht op Gods tijd. Als we leiderschapslessen uit Gods woord willen lezen, dan is dit er een.</w:t>
      </w:r>
    </w:p>
    <w:p w:rsidR="00CD6F75" w:rsidRDefault="00CD6F75" w:rsidP="00CD6F75">
      <w:pPr>
        <w:spacing w:line="240" w:lineRule="auto"/>
      </w:pPr>
      <w:r>
        <w:t>Dan de geschiedenis van David en Absalom. David wordt onttroond en vernederd door zijn eigen zoon. David beseft dat zijn leiderschap, zijn koningschap in Gods hand ligt en dat hij dat zelf niet kan behouden (o.a. Sam. 15:25-26, 2 Sam. 16:10-12). David weet dat hij leider, koning is bij de gratie Gods. Hij heeft het koningschap niet verdiend, maar gekregen en door zijn (uitvoerig in de Bijbel beschreven) zonden ook nog eens verkwanseld. Als zijn leger dan uiteindelijk, zonder dat David daar zelf iets voor doet, de overwinning behaalt, toont David geen blijdschap omdat hij zijn koningschap weer kan uitoefenen, maar droefheid omdat zijn zondige zoon gestorven is. De ziel van zijn zoon was belangrijker dan zijn koningschap. Ook hier, voor diegenen die de Bijbel willen lezen met een leiderschapsbril, een verassende les.</w:t>
      </w:r>
    </w:p>
    <w:p w:rsidR="00CD6F75" w:rsidRDefault="00CD6F75" w:rsidP="00CD6F75">
      <w:pPr>
        <w:spacing w:line="240" w:lineRule="auto"/>
      </w:pPr>
      <w:r>
        <w:t xml:space="preserve">David realiseerde zich dat niet hij, maar God de leiding had in zijn leven. David had geleerd op God </w:t>
      </w:r>
      <w:r w:rsidRPr="00D73F18">
        <w:t xml:space="preserve">zijn vertrouwen te stellen en op Hem te wachten. Jes. 40:31: </w:t>
      </w:r>
      <w:r w:rsidRPr="00EF468C">
        <w:rPr>
          <w:i/>
        </w:rPr>
        <w:t xml:space="preserve">“Maar die </w:t>
      </w:r>
      <w:r w:rsidRPr="009E080C">
        <w:rPr>
          <w:i/>
        </w:rPr>
        <w:t>de H</w:t>
      </w:r>
      <w:r w:rsidRPr="009E080C">
        <w:rPr>
          <w:i/>
          <w:smallCaps/>
        </w:rPr>
        <w:t>eere</w:t>
      </w:r>
      <w:r w:rsidRPr="009E080C">
        <w:rPr>
          <w:i/>
        </w:rPr>
        <w:t xml:space="preserve"> verwachten</w:t>
      </w:r>
      <w:r w:rsidRPr="00EF468C">
        <w:rPr>
          <w:i/>
        </w:rPr>
        <w:t>, zullen de kracht vernieuwen; zij zullen opvaren met vleugelen, gelijk de arenden; zij zullen lopen, en niet moede worden; zij zullen wandelen, en niet mat worden.”</w:t>
      </w:r>
      <w:r>
        <w:t xml:space="preserve"> David was door God tot koning verkoren (1 Sam. 16:1) en tot koning gezalfd en begiftigd met de Heilige Geest (1 Sam. 16:13). Aalders merkt echter treffend op: </w:t>
      </w:r>
      <w:r w:rsidRPr="00EF468C">
        <w:rPr>
          <w:i/>
        </w:rPr>
        <w:t>“Maar als David de Heilige Geest bedroeft – wat meer dan eens gebeurd is – dan verliest hij aanstonds alle kenmerken van de gezalfde koning; dan wordt hij een werelds machthebber, een oosters despoot, een wrede tiran. Men denke slechts aan zijn optreden tegenover Uria en Bathséba. Rondweg gruwelijk.”</w:t>
      </w:r>
      <w:r>
        <w:rPr>
          <w:rStyle w:val="Voetnootmarkering"/>
        </w:rPr>
        <w:footnoteReference w:id="1"/>
      </w:r>
    </w:p>
    <w:p w:rsidR="00CD6F75" w:rsidRDefault="00CD6F75" w:rsidP="00CD6F75">
      <w:pPr>
        <w:pStyle w:val="Tekstzonderopmaak"/>
        <w:rPr>
          <w:b/>
        </w:rPr>
      </w:pPr>
    </w:p>
    <w:p w:rsidR="00D72A28" w:rsidRDefault="001D64B6">
      <w:bookmarkStart w:id="0" w:name="_GoBack"/>
      <w:bookmarkEnd w:id="0"/>
    </w:p>
    <w:sectPr w:rsidR="00D72A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4B6" w:rsidRDefault="001D64B6" w:rsidP="00CD6F75">
      <w:pPr>
        <w:spacing w:after="0" w:line="240" w:lineRule="auto"/>
      </w:pPr>
      <w:r>
        <w:separator/>
      </w:r>
    </w:p>
  </w:endnote>
  <w:endnote w:type="continuationSeparator" w:id="0">
    <w:p w:rsidR="001D64B6" w:rsidRDefault="001D64B6"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4B6" w:rsidRDefault="001D64B6" w:rsidP="00CD6F75">
      <w:pPr>
        <w:spacing w:after="0" w:line="240" w:lineRule="auto"/>
      </w:pPr>
      <w:r>
        <w:separator/>
      </w:r>
    </w:p>
  </w:footnote>
  <w:footnote w:type="continuationSeparator" w:id="0">
    <w:p w:rsidR="001D64B6" w:rsidRDefault="001D64B6" w:rsidP="00CD6F75">
      <w:pPr>
        <w:spacing w:after="0" w:line="240" w:lineRule="auto"/>
      </w:pPr>
      <w:r>
        <w:continuationSeparator/>
      </w:r>
    </w:p>
  </w:footnote>
  <w:footnote w:id="1">
    <w:p w:rsidR="00CD6F75" w:rsidRDefault="00CD6F75" w:rsidP="00CD6F75">
      <w:pPr>
        <w:pStyle w:val="Voetnoottekst"/>
      </w:pPr>
      <w:r>
        <w:rPr>
          <w:rStyle w:val="Voetnootmarkering"/>
        </w:rPr>
        <w:footnoteRef/>
      </w:r>
      <w:r>
        <w:t xml:space="preserve"> Aalders (2014),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1D64B6"/>
    <w:rsid w:val="003F7362"/>
    <w:rsid w:val="00415CE6"/>
    <w:rsid w:val="00885177"/>
    <w:rsid w:val="00CD6F75"/>
    <w:rsid w:val="00E124CB"/>
    <w:rsid w:val="00E20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A52D01"/>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2738</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2</cp:revision>
  <dcterms:created xsi:type="dcterms:W3CDTF">2019-04-29T14:26:00Z</dcterms:created>
  <dcterms:modified xsi:type="dcterms:W3CDTF">2019-04-29T14:26:00Z</dcterms:modified>
</cp:coreProperties>
</file>