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4E" w:rsidRDefault="00A0274E" w:rsidP="00A0274E">
      <w:pPr>
        <w:pStyle w:val="Tekstzonderopmaak"/>
        <w:rPr>
          <w:b/>
        </w:rPr>
      </w:pPr>
      <w:bookmarkStart w:id="0" w:name="_GoBack"/>
      <w:bookmarkEnd w:id="0"/>
      <w:r>
        <w:rPr>
          <w:b/>
        </w:rPr>
        <w:t>Filémon</w:t>
      </w:r>
    </w:p>
    <w:p w:rsidR="00A0274E" w:rsidRPr="0039226F" w:rsidRDefault="00A0274E" w:rsidP="00A0274E">
      <w:pPr>
        <w:pStyle w:val="Tekstzonderopmaak"/>
      </w:pPr>
      <w:r w:rsidRPr="0039226F">
        <w:t xml:space="preserve">Het korte </w:t>
      </w:r>
      <w:r>
        <w:t>Bijbelboek Filémon zou na een oppervlakkige lezing getypeerd kunnen worden als een Bijbelboek dat gaat over een werkgever en werknemer. De werkgever is Filémon, een welgestelde en rijke man. Sommige verklaarders denken dat Filémon een handelsbedrijf had, omdat Paulus in de verzen 18 en 19 handelstermen gebruikt van een koopmansboekhouding. De werknemers van Filémon waren slaven, Onésimus was een van hen. In de Romeinse tijd was er een diepe kloof tussen een meester en zijn slaaf. Een weggelopen slaaf, en dat was Onésimus, kon gedood worden. Dit Bijbelboek leert ons iets over de aardse, zakelijk relatie tussen werkgever en werknemer, maar vooral ook over de geestelijke relatie. Het Bijbelboek laat zien dat het Evangelie mensenlevens kan veranderen. De wegloper Onésimus komt tot geloof. Filémon wordt gevraagd Onésimus terug te nemen. Onésimus staat in de schuld bij Filémon, maar dat is een aardse schuld. De schuld die we door onze zonden tegenover God hebben, is een veel grotere schuld. Van deze laatste schuld waren werkgever Filémon, maar ook slaaf Onésimus verlost. Filémon mag daarom wel wat terugdoen door Onésimus terug te nemen. De slaaf is door zijn bekering van meer waarde geworden, omdat hij niet meer alleen slaaf is maar ook een broeder; een broeder in Christus. Een geestelijke relatie die de aardse relatie overvleugelt.</w:t>
      </w:r>
    </w:p>
    <w:p w:rsidR="00A0274E" w:rsidRDefault="00A0274E" w:rsidP="00A0274E">
      <w:pPr>
        <w:pStyle w:val="Tekstzonderopmaak"/>
        <w:rPr>
          <w:b/>
        </w:rPr>
      </w:pPr>
    </w:p>
    <w:p w:rsidR="00A0274E" w:rsidRDefault="00A0274E" w:rsidP="00A0274E"/>
    <w:p w:rsidR="00A0274E" w:rsidRPr="006919B5" w:rsidRDefault="00A0274E" w:rsidP="00A0274E"/>
    <w:p w:rsidR="00A0274E" w:rsidRPr="00220CD8" w:rsidRDefault="00A0274E" w:rsidP="00A0274E"/>
    <w:p w:rsidR="00A0274E" w:rsidRPr="00975515" w:rsidRDefault="00A0274E" w:rsidP="00A0274E"/>
    <w:p w:rsidR="00A0274E" w:rsidRDefault="00A0274E" w:rsidP="00A0274E">
      <w:pPr>
        <w:pStyle w:val="Tekstzonderopmaak"/>
      </w:pPr>
    </w:p>
    <w:p w:rsidR="00A0274E" w:rsidRPr="00975515" w:rsidRDefault="00A0274E" w:rsidP="00A0274E"/>
    <w:p w:rsidR="00A0274E" w:rsidRDefault="00A0274E" w:rsidP="00A0274E">
      <w:pPr>
        <w:pStyle w:val="Tekstzonderopmaak"/>
      </w:pPr>
    </w:p>
    <w:p w:rsidR="00A0274E" w:rsidRPr="00975515" w:rsidRDefault="00A0274E" w:rsidP="00A0274E"/>
    <w:p w:rsidR="00A0274E" w:rsidRPr="002B7054" w:rsidRDefault="00A0274E" w:rsidP="00A0274E"/>
    <w:p w:rsidR="002B7054" w:rsidRDefault="002B7054" w:rsidP="002B7054">
      <w:pPr>
        <w:pStyle w:val="Tekstzonderopmaak"/>
      </w:pPr>
    </w:p>
    <w:p w:rsidR="00D72A28" w:rsidRPr="002B7054" w:rsidRDefault="005052C2" w:rsidP="002B7054"/>
    <w:sectPr w:rsidR="00D72A28" w:rsidRPr="002B70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2C2" w:rsidRDefault="005052C2" w:rsidP="00CD6F75">
      <w:pPr>
        <w:spacing w:after="0" w:line="240" w:lineRule="auto"/>
      </w:pPr>
      <w:r>
        <w:separator/>
      </w:r>
    </w:p>
  </w:endnote>
  <w:endnote w:type="continuationSeparator" w:id="0">
    <w:p w:rsidR="005052C2" w:rsidRDefault="005052C2"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2C2" w:rsidRDefault="005052C2" w:rsidP="00CD6F75">
      <w:pPr>
        <w:spacing w:after="0" w:line="240" w:lineRule="auto"/>
      </w:pPr>
      <w:r>
        <w:separator/>
      </w:r>
    </w:p>
  </w:footnote>
  <w:footnote w:type="continuationSeparator" w:id="0">
    <w:p w:rsidR="005052C2" w:rsidRDefault="005052C2" w:rsidP="00CD6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220CD8"/>
    <w:rsid w:val="002B7054"/>
    <w:rsid w:val="003F7362"/>
    <w:rsid w:val="00415CE6"/>
    <w:rsid w:val="004B0335"/>
    <w:rsid w:val="005052C2"/>
    <w:rsid w:val="006919B5"/>
    <w:rsid w:val="00885177"/>
    <w:rsid w:val="00975515"/>
    <w:rsid w:val="00984BD8"/>
    <w:rsid w:val="009A7F26"/>
    <w:rsid w:val="00A0274E"/>
    <w:rsid w:val="00CD6F75"/>
    <w:rsid w:val="00E124CB"/>
    <w:rsid w:val="00E2001E"/>
    <w:rsid w:val="00F60B50"/>
    <w:rsid w:val="00F95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AED5EB"/>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1167</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3</cp:revision>
  <dcterms:created xsi:type="dcterms:W3CDTF">2019-04-29T14:29:00Z</dcterms:created>
  <dcterms:modified xsi:type="dcterms:W3CDTF">2019-05-07T19:55:00Z</dcterms:modified>
</cp:coreProperties>
</file>