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F75" w:rsidRPr="00B8039D" w:rsidRDefault="00CD6F75" w:rsidP="00CD6F75">
      <w:pPr>
        <w:pStyle w:val="Tekstzonderopmaak"/>
        <w:rPr>
          <w:b/>
        </w:rPr>
      </w:pPr>
      <w:r w:rsidRPr="00B8039D">
        <w:rPr>
          <w:b/>
        </w:rPr>
        <w:t>Jeftha</w:t>
      </w:r>
    </w:p>
    <w:p w:rsidR="00CD6F75" w:rsidRDefault="00CD6F75" w:rsidP="00CD6F75">
      <w:pPr>
        <w:pStyle w:val="Tekstzonderopmaak"/>
        <w:rPr>
          <w:bCs/>
        </w:rPr>
      </w:pPr>
      <w:r w:rsidRPr="00B8039D">
        <w:t>Als we de geschiedenis</w:t>
      </w:r>
      <w:r w:rsidRPr="00B8039D">
        <w:rPr>
          <w:bCs/>
        </w:rPr>
        <w:t xml:space="preserve"> van de Bijbelse richter Jeftha lezen</w:t>
      </w:r>
      <w:r>
        <w:rPr>
          <w:bCs/>
        </w:rPr>
        <w:t xml:space="preserve">, </w:t>
      </w:r>
      <w:r w:rsidRPr="00B8039D">
        <w:rPr>
          <w:bCs/>
        </w:rPr>
        <w:t xml:space="preserve">lijkt hij op het eerste gezicht een succesvol leider. Maar ook hier gaat het niet om de kwaliteiten van Jeftha, evenmin </w:t>
      </w:r>
      <w:r>
        <w:rPr>
          <w:bCs/>
        </w:rPr>
        <w:t xml:space="preserve">om </w:t>
      </w:r>
      <w:r w:rsidRPr="00B8039D">
        <w:rPr>
          <w:bCs/>
        </w:rPr>
        <w:t xml:space="preserve">het resultaat van zijn werk, maar om het geloof van Jeftha en de wijze waarop God met hem handelt. Op meerdere plaatsen in de Bijbel wordt duidelijk dat Jeftha een </w:t>
      </w:r>
      <w:r>
        <w:rPr>
          <w:bCs/>
        </w:rPr>
        <w:t>leider was die God diende (</w:t>
      </w:r>
      <w:r>
        <w:t>Richt.</w:t>
      </w:r>
      <w:r w:rsidRPr="00B8039D">
        <w:rPr>
          <w:bCs/>
        </w:rPr>
        <w:t xml:space="preserve"> 11:11,29,30,35</w:t>
      </w:r>
      <w:r>
        <w:rPr>
          <w:bCs/>
        </w:rPr>
        <w:t xml:space="preserve"> en Hebr.</w:t>
      </w:r>
      <w:r w:rsidRPr="00B8039D">
        <w:rPr>
          <w:bCs/>
        </w:rPr>
        <w:t xml:space="preserve"> 11:32). Dat het hier niet gaat om de leiderschapskwaliteiten van Jeftha wordt onder meer duidelijk uit het feit dat de hele veldslag van Jeftha wordt beschreven in slechts één vers (Richt. 11:33). Wel beschrijft de Bijbel de afkomst van Jeftha</w:t>
      </w:r>
      <w:r>
        <w:rPr>
          <w:bCs/>
        </w:rPr>
        <w:t>: een hoerenkind (</w:t>
      </w:r>
      <w:r>
        <w:t>Richt.</w:t>
      </w:r>
      <w:r>
        <w:rPr>
          <w:bCs/>
        </w:rPr>
        <w:t xml:space="preserve"> 11:1), een uitgestotene (</w:t>
      </w:r>
      <w:r>
        <w:t>Richt.</w:t>
      </w:r>
      <w:r>
        <w:rPr>
          <w:bCs/>
        </w:rPr>
        <w:t xml:space="preserve"> 11:2), een vluchteling (</w:t>
      </w:r>
      <w:r>
        <w:t>Richt.</w:t>
      </w:r>
      <w:r w:rsidRPr="00B8039D">
        <w:rPr>
          <w:bCs/>
        </w:rPr>
        <w:t xml:space="preserve"> 11:3). Dat zo iemand leider wordt in Gods hand druist in tegen de menselijke redenering. In onze ogen geen geschikte leider. Het gaat echter ook niet om </w:t>
      </w:r>
      <w:r>
        <w:rPr>
          <w:bCs/>
        </w:rPr>
        <w:t>het grote leiderschapswerk dat J</w:t>
      </w:r>
      <w:r w:rsidRPr="00B8039D">
        <w:rPr>
          <w:bCs/>
        </w:rPr>
        <w:t>eftha heeft gedaan. Jeftha zelf wist</w:t>
      </w:r>
      <w:r>
        <w:rPr>
          <w:bCs/>
        </w:rPr>
        <w:t xml:space="preserve"> dat God hem moest helpen (</w:t>
      </w:r>
      <w:r>
        <w:t>Richt.</w:t>
      </w:r>
      <w:r w:rsidRPr="00B8039D">
        <w:rPr>
          <w:bCs/>
        </w:rPr>
        <w:t xml:space="preserve"> 11:11). De Geest </w:t>
      </w:r>
      <w:r>
        <w:rPr>
          <w:bCs/>
        </w:rPr>
        <w:t xml:space="preserve">des </w:t>
      </w:r>
      <w:r w:rsidRPr="00670538">
        <w:rPr>
          <w:rFonts w:asciiTheme="minorHAnsi" w:hAnsiTheme="minorHAnsi"/>
          <w:szCs w:val="22"/>
        </w:rPr>
        <w:t>H</w:t>
      </w:r>
      <w:r w:rsidRPr="00670538">
        <w:rPr>
          <w:rFonts w:asciiTheme="minorHAnsi" w:hAnsiTheme="minorHAnsi"/>
          <w:smallCaps/>
          <w:szCs w:val="22"/>
        </w:rPr>
        <w:t>eere</w:t>
      </w:r>
      <w:r>
        <w:rPr>
          <w:rFonts w:asciiTheme="minorHAnsi" w:hAnsiTheme="minorHAnsi"/>
          <w:smallCaps/>
          <w:szCs w:val="22"/>
        </w:rPr>
        <w:t>n</w:t>
      </w:r>
      <w:r>
        <w:rPr>
          <w:bCs/>
        </w:rPr>
        <w:t xml:space="preserve"> kwam op Jeftha (</w:t>
      </w:r>
      <w:r>
        <w:t>Richt.</w:t>
      </w:r>
      <w:r w:rsidRPr="00B8039D">
        <w:rPr>
          <w:bCs/>
        </w:rPr>
        <w:t xml:space="preserve"> 11:29) en de </w:t>
      </w:r>
      <w:r w:rsidRPr="00670538">
        <w:rPr>
          <w:rFonts w:asciiTheme="minorHAnsi" w:hAnsiTheme="minorHAnsi"/>
          <w:szCs w:val="22"/>
        </w:rPr>
        <w:t>H</w:t>
      </w:r>
      <w:r w:rsidRPr="00670538">
        <w:rPr>
          <w:rFonts w:asciiTheme="minorHAnsi" w:hAnsiTheme="minorHAnsi"/>
          <w:smallCaps/>
          <w:szCs w:val="22"/>
        </w:rPr>
        <w:t>eere</w:t>
      </w:r>
      <w:r w:rsidRPr="00B8039D">
        <w:rPr>
          <w:bCs/>
        </w:rPr>
        <w:t xml:space="preserve"> gaf</w:t>
      </w:r>
      <w:r>
        <w:rPr>
          <w:bCs/>
        </w:rPr>
        <w:t xml:space="preserve"> de vijanden in zijn hand (</w:t>
      </w:r>
      <w:r>
        <w:t>Richt.</w:t>
      </w:r>
      <w:r w:rsidRPr="00B8039D">
        <w:rPr>
          <w:bCs/>
        </w:rPr>
        <w:t xml:space="preserve"> 11:32). Jeftha: leider bij de </w:t>
      </w:r>
      <w:r>
        <w:rPr>
          <w:bCs/>
        </w:rPr>
        <w:t>g</w:t>
      </w:r>
      <w:r w:rsidRPr="00B8039D">
        <w:rPr>
          <w:bCs/>
        </w:rPr>
        <w:t>ratie Gods.</w:t>
      </w:r>
    </w:p>
    <w:p w:rsidR="00CD6F75" w:rsidRDefault="00CD6F75" w:rsidP="00CD6F75">
      <w:pPr>
        <w:pStyle w:val="Tekstzonderopmaak"/>
        <w:rPr>
          <w:bCs/>
        </w:rPr>
      </w:pPr>
    </w:p>
    <w:p w:rsidR="00D72A28" w:rsidRDefault="006417EC">
      <w:bookmarkStart w:id="0" w:name="_GoBack"/>
      <w:bookmarkEnd w:id="0"/>
    </w:p>
    <w:sectPr w:rsidR="00D72A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17EC" w:rsidRDefault="006417EC" w:rsidP="00CD6F75">
      <w:pPr>
        <w:spacing w:after="0" w:line="240" w:lineRule="auto"/>
      </w:pPr>
      <w:r>
        <w:separator/>
      </w:r>
    </w:p>
  </w:endnote>
  <w:endnote w:type="continuationSeparator" w:id="0">
    <w:p w:rsidR="006417EC" w:rsidRDefault="006417EC" w:rsidP="00CD6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17EC" w:rsidRDefault="006417EC" w:rsidP="00CD6F75">
      <w:pPr>
        <w:spacing w:after="0" w:line="240" w:lineRule="auto"/>
      </w:pPr>
      <w:r>
        <w:separator/>
      </w:r>
    </w:p>
  </w:footnote>
  <w:footnote w:type="continuationSeparator" w:id="0">
    <w:p w:rsidR="006417EC" w:rsidRDefault="006417EC" w:rsidP="00CD6F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6141B"/>
    <w:multiLevelType w:val="hybridMultilevel"/>
    <w:tmpl w:val="E5E2C3AE"/>
    <w:lvl w:ilvl="0" w:tplc="04130003">
      <w:start w:val="1"/>
      <w:numFmt w:val="bullet"/>
      <w:lvlText w:val="o"/>
      <w:lvlJc w:val="left"/>
      <w:pPr>
        <w:ind w:left="1068" w:hanging="360"/>
      </w:pPr>
      <w:rPr>
        <w:rFonts w:ascii="Courier New" w:hAnsi="Courier New" w:cs="Courier New" w:hint="default"/>
      </w:rPr>
    </w:lvl>
    <w:lvl w:ilvl="1" w:tplc="04130003">
      <w:start w:val="1"/>
      <w:numFmt w:val="bullet"/>
      <w:lvlText w:val="o"/>
      <w:lvlJc w:val="left"/>
      <w:pPr>
        <w:ind w:left="732" w:hanging="360"/>
      </w:pPr>
      <w:rPr>
        <w:rFonts w:ascii="Courier New" w:hAnsi="Courier New" w:cs="Courier New" w:hint="default"/>
      </w:rPr>
    </w:lvl>
    <w:lvl w:ilvl="2" w:tplc="04130005">
      <w:start w:val="1"/>
      <w:numFmt w:val="bullet"/>
      <w:lvlText w:val=""/>
      <w:lvlJc w:val="left"/>
      <w:pPr>
        <w:ind w:left="1452" w:hanging="360"/>
      </w:pPr>
      <w:rPr>
        <w:rFonts w:ascii="Wingdings" w:hAnsi="Wingdings" w:hint="default"/>
      </w:rPr>
    </w:lvl>
    <w:lvl w:ilvl="3" w:tplc="04130001" w:tentative="1">
      <w:start w:val="1"/>
      <w:numFmt w:val="bullet"/>
      <w:lvlText w:val=""/>
      <w:lvlJc w:val="left"/>
      <w:pPr>
        <w:ind w:left="2172" w:hanging="360"/>
      </w:pPr>
      <w:rPr>
        <w:rFonts w:ascii="Symbol" w:hAnsi="Symbol" w:hint="default"/>
      </w:rPr>
    </w:lvl>
    <w:lvl w:ilvl="4" w:tplc="04130003" w:tentative="1">
      <w:start w:val="1"/>
      <w:numFmt w:val="bullet"/>
      <w:lvlText w:val="o"/>
      <w:lvlJc w:val="left"/>
      <w:pPr>
        <w:ind w:left="2892" w:hanging="360"/>
      </w:pPr>
      <w:rPr>
        <w:rFonts w:ascii="Courier New" w:hAnsi="Courier New" w:cs="Courier New" w:hint="default"/>
      </w:rPr>
    </w:lvl>
    <w:lvl w:ilvl="5" w:tplc="04130005" w:tentative="1">
      <w:start w:val="1"/>
      <w:numFmt w:val="bullet"/>
      <w:lvlText w:val=""/>
      <w:lvlJc w:val="left"/>
      <w:pPr>
        <w:ind w:left="3612" w:hanging="360"/>
      </w:pPr>
      <w:rPr>
        <w:rFonts w:ascii="Wingdings" w:hAnsi="Wingdings" w:hint="default"/>
      </w:rPr>
    </w:lvl>
    <w:lvl w:ilvl="6" w:tplc="04130001" w:tentative="1">
      <w:start w:val="1"/>
      <w:numFmt w:val="bullet"/>
      <w:lvlText w:val=""/>
      <w:lvlJc w:val="left"/>
      <w:pPr>
        <w:ind w:left="4332" w:hanging="360"/>
      </w:pPr>
      <w:rPr>
        <w:rFonts w:ascii="Symbol" w:hAnsi="Symbol" w:hint="default"/>
      </w:rPr>
    </w:lvl>
    <w:lvl w:ilvl="7" w:tplc="04130003" w:tentative="1">
      <w:start w:val="1"/>
      <w:numFmt w:val="bullet"/>
      <w:lvlText w:val="o"/>
      <w:lvlJc w:val="left"/>
      <w:pPr>
        <w:ind w:left="5052" w:hanging="360"/>
      </w:pPr>
      <w:rPr>
        <w:rFonts w:ascii="Courier New" w:hAnsi="Courier New" w:cs="Courier New" w:hint="default"/>
      </w:rPr>
    </w:lvl>
    <w:lvl w:ilvl="8" w:tplc="04130005" w:tentative="1">
      <w:start w:val="1"/>
      <w:numFmt w:val="bullet"/>
      <w:lvlText w:val=""/>
      <w:lvlJc w:val="left"/>
      <w:pPr>
        <w:ind w:left="577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F75"/>
    <w:rsid w:val="001C755D"/>
    <w:rsid w:val="003F7362"/>
    <w:rsid w:val="006417EC"/>
    <w:rsid w:val="00885177"/>
    <w:rsid w:val="00CD6F75"/>
    <w:rsid w:val="00E124CB"/>
    <w:rsid w:val="00E200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AA52D01"/>
  <w14:defaultImageDpi w14:val="32767"/>
  <w15:chartTrackingRefBased/>
  <w15:docId w15:val="{E8CF2FBA-8248-024B-8B04-ACAB340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CD6F75"/>
    <w:pPr>
      <w:spacing w:after="200"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CD6F75"/>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CD6F75"/>
    <w:rPr>
      <w:rFonts w:ascii="Calibri" w:hAnsi="Calibri"/>
      <w:sz w:val="22"/>
      <w:szCs w:val="21"/>
    </w:rPr>
  </w:style>
  <w:style w:type="paragraph" w:styleId="Voetnoottekst">
    <w:name w:val="footnote text"/>
    <w:basedOn w:val="Standaard"/>
    <w:link w:val="VoetnoottekstChar"/>
    <w:uiPriority w:val="99"/>
    <w:unhideWhenUsed/>
    <w:rsid w:val="00CD6F75"/>
    <w:pPr>
      <w:spacing w:after="0" w:line="240" w:lineRule="auto"/>
    </w:pPr>
    <w:rPr>
      <w:sz w:val="20"/>
      <w:szCs w:val="20"/>
    </w:rPr>
  </w:style>
  <w:style w:type="character" w:customStyle="1" w:styleId="VoetnoottekstChar">
    <w:name w:val="Voetnoottekst Char"/>
    <w:basedOn w:val="Standaardalinea-lettertype"/>
    <w:link w:val="Voetnoottekst"/>
    <w:uiPriority w:val="99"/>
    <w:rsid w:val="00CD6F75"/>
    <w:rPr>
      <w:sz w:val="20"/>
      <w:szCs w:val="20"/>
    </w:rPr>
  </w:style>
  <w:style w:type="character" w:styleId="Voetnootmarkering">
    <w:name w:val="footnote reference"/>
    <w:basedOn w:val="Standaardalinea-lettertype"/>
    <w:uiPriority w:val="99"/>
    <w:semiHidden/>
    <w:unhideWhenUsed/>
    <w:rsid w:val="00CD6F75"/>
    <w:rPr>
      <w:vertAlign w:val="superscript"/>
    </w:rPr>
  </w:style>
  <w:style w:type="character" w:styleId="HTML-citaat">
    <w:name w:val="HTML Cite"/>
    <w:basedOn w:val="Standaardalinea-lettertype"/>
    <w:uiPriority w:val="99"/>
    <w:semiHidden/>
    <w:unhideWhenUsed/>
    <w:rsid w:val="00CD6F75"/>
    <w:rPr>
      <w:i/>
      <w:iCs/>
    </w:rPr>
  </w:style>
  <w:style w:type="paragraph" w:styleId="Ballontekst">
    <w:name w:val="Balloon Text"/>
    <w:basedOn w:val="Standaard"/>
    <w:link w:val="BallontekstChar"/>
    <w:uiPriority w:val="99"/>
    <w:semiHidden/>
    <w:unhideWhenUsed/>
    <w:rsid w:val="00CD6F75"/>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CD6F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974</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Koeijer, F.D. de (KrF)</dc:creator>
  <cp:keywords/>
  <dc:description/>
  <cp:lastModifiedBy>Koeijer, F.D. de (KrF)</cp:lastModifiedBy>
  <cp:revision>1</cp:revision>
  <dcterms:created xsi:type="dcterms:W3CDTF">2019-04-29T14:24:00Z</dcterms:created>
  <dcterms:modified xsi:type="dcterms:W3CDTF">2019-04-29T14:25:00Z</dcterms:modified>
</cp:coreProperties>
</file>